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40" w:rsidRDefault="00ED2B40" w:rsidP="00ED2B4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9A1CEF">
        <w:rPr>
          <w:sz w:val="26"/>
          <w:szCs w:val="26"/>
        </w:rPr>
        <w:t xml:space="preserve">Приложение № </w:t>
      </w:r>
      <w:r w:rsidR="000818C4">
        <w:rPr>
          <w:sz w:val="26"/>
          <w:szCs w:val="26"/>
        </w:rPr>
        <w:t>4</w:t>
      </w:r>
    </w:p>
    <w:p w:rsidR="00ED2B40" w:rsidRPr="009A1CEF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bookmarkStart w:id="0" w:name="_GoBack"/>
      <w:bookmarkEnd w:id="0"/>
      <w:r w:rsidRPr="009A1CEF">
        <w:rPr>
          <w:sz w:val="26"/>
          <w:szCs w:val="26"/>
        </w:rPr>
        <w:t xml:space="preserve">к </w:t>
      </w:r>
      <w:r w:rsidR="006A539B">
        <w:rPr>
          <w:sz w:val="26"/>
          <w:szCs w:val="26"/>
        </w:rPr>
        <w:t>Дополнительному</w:t>
      </w:r>
      <w:r w:rsidRPr="009A1CEF">
        <w:rPr>
          <w:sz w:val="26"/>
          <w:szCs w:val="26"/>
        </w:rPr>
        <w:t xml:space="preserve"> соглашению </w:t>
      </w:r>
      <w:r w:rsidR="006A539B">
        <w:rPr>
          <w:sz w:val="26"/>
          <w:szCs w:val="26"/>
        </w:rPr>
        <w:t>№ 1</w:t>
      </w:r>
    </w:p>
    <w:p w:rsidR="00ED2B40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>от «</w:t>
      </w:r>
      <w:r w:rsidR="00F63175">
        <w:rPr>
          <w:sz w:val="26"/>
          <w:szCs w:val="26"/>
        </w:rPr>
        <w:t>2</w:t>
      </w:r>
      <w:r w:rsidR="006B77AC">
        <w:rPr>
          <w:sz w:val="26"/>
          <w:szCs w:val="26"/>
        </w:rPr>
        <w:t>7</w:t>
      </w:r>
      <w:r w:rsidRPr="009A1CEF">
        <w:rPr>
          <w:sz w:val="26"/>
          <w:szCs w:val="26"/>
        </w:rPr>
        <w:t xml:space="preserve">» </w:t>
      </w:r>
      <w:r w:rsidR="006A539B">
        <w:rPr>
          <w:sz w:val="26"/>
          <w:szCs w:val="26"/>
        </w:rPr>
        <w:t>февраля</w:t>
      </w:r>
      <w:r w:rsidRPr="009A1CEF">
        <w:rPr>
          <w:sz w:val="26"/>
          <w:szCs w:val="26"/>
        </w:rPr>
        <w:t xml:space="preserve"> 202</w:t>
      </w:r>
      <w:r w:rsidR="00C70D63">
        <w:rPr>
          <w:sz w:val="26"/>
          <w:szCs w:val="26"/>
        </w:rPr>
        <w:t>5</w:t>
      </w:r>
      <w:r w:rsidRPr="009A1CEF">
        <w:rPr>
          <w:sz w:val="26"/>
          <w:szCs w:val="26"/>
        </w:rPr>
        <w:t xml:space="preserve"> года</w:t>
      </w:r>
    </w:p>
    <w:p w:rsidR="00954533" w:rsidRPr="00954533" w:rsidRDefault="00954533" w:rsidP="00ED2B40">
      <w:pPr>
        <w:autoSpaceDE w:val="0"/>
        <w:autoSpaceDN w:val="0"/>
        <w:adjustRightInd w:val="0"/>
        <w:jc w:val="right"/>
        <w:rPr>
          <w:color w:val="0000FF"/>
          <w:sz w:val="26"/>
          <w:szCs w:val="26"/>
        </w:rPr>
      </w:pPr>
    </w:p>
    <w:p w:rsidR="00ED76CB" w:rsidRDefault="00ED76CB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C70D63" w:rsidRPr="009A1CEF" w:rsidRDefault="00C70D63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D76CB" w:rsidRPr="009A1CEF" w:rsidRDefault="00ED76CB">
      <w:pPr>
        <w:jc w:val="right"/>
        <w:rPr>
          <w:color w:val="0000FF"/>
          <w:sz w:val="26"/>
          <w:szCs w:val="26"/>
        </w:rPr>
      </w:pPr>
    </w:p>
    <w:p w:rsidR="00ED76CB" w:rsidRPr="009A1CEF" w:rsidRDefault="00B244E2">
      <w:pPr>
        <w:ind w:firstLine="567"/>
        <w:jc w:val="center"/>
        <w:rPr>
          <w:sz w:val="26"/>
          <w:szCs w:val="26"/>
        </w:rPr>
      </w:pPr>
      <w:r w:rsidRPr="009A1CEF">
        <w:rPr>
          <w:b/>
          <w:sz w:val="26"/>
          <w:szCs w:val="26"/>
        </w:rPr>
        <w:t xml:space="preserve">Порядок оплаты </w:t>
      </w:r>
      <w:r w:rsidR="00DD07F5" w:rsidRPr="009A1CEF">
        <w:rPr>
          <w:b/>
          <w:sz w:val="26"/>
          <w:szCs w:val="26"/>
        </w:rPr>
        <w:t xml:space="preserve">углубленной </w:t>
      </w:r>
      <w:r w:rsidRPr="009A1CEF">
        <w:rPr>
          <w:b/>
          <w:sz w:val="26"/>
          <w:szCs w:val="26"/>
        </w:rPr>
        <w:t>диспансеризации на 202</w:t>
      </w:r>
      <w:r w:rsidR="00C70D63">
        <w:rPr>
          <w:b/>
          <w:sz w:val="26"/>
          <w:szCs w:val="26"/>
        </w:rPr>
        <w:t>5</w:t>
      </w:r>
      <w:r w:rsidRPr="009A1CEF">
        <w:rPr>
          <w:b/>
          <w:sz w:val="26"/>
          <w:szCs w:val="26"/>
        </w:rPr>
        <w:t xml:space="preserve"> год</w:t>
      </w:r>
    </w:p>
    <w:p w:rsidR="00ED76CB" w:rsidRPr="009A1CEF" w:rsidRDefault="00ED76CB">
      <w:pPr>
        <w:ind w:firstLine="567"/>
        <w:jc w:val="center"/>
        <w:rPr>
          <w:b/>
          <w:sz w:val="26"/>
          <w:szCs w:val="26"/>
        </w:rPr>
      </w:pPr>
    </w:p>
    <w:p w:rsidR="00270AD8" w:rsidRPr="009A1CEF" w:rsidRDefault="00270AD8" w:rsidP="00270AD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Постановлением Правительства Российской Федерации от 2</w:t>
      </w:r>
      <w:r w:rsidR="00C70D63">
        <w:rPr>
          <w:sz w:val="26"/>
          <w:szCs w:val="26"/>
        </w:rPr>
        <w:t>7</w:t>
      </w:r>
      <w:r w:rsidRPr="009A1CEF">
        <w:rPr>
          <w:sz w:val="26"/>
          <w:szCs w:val="26"/>
        </w:rPr>
        <w:t>.12.202</w:t>
      </w:r>
      <w:r w:rsidR="00C70D63"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№ </w:t>
      </w:r>
      <w:r w:rsidR="00C70D63">
        <w:rPr>
          <w:sz w:val="26"/>
          <w:szCs w:val="26"/>
        </w:rPr>
        <w:t>1940</w:t>
      </w:r>
      <w:r w:rsidRPr="009A1CEF">
        <w:rPr>
          <w:sz w:val="26"/>
          <w:szCs w:val="26"/>
        </w:rPr>
        <w:t xml:space="preserve"> «О Программе государственных гарантий бесплатного оказания гражданам медицинской помощи на 202</w:t>
      </w:r>
      <w:r w:rsidR="00C70D63">
        <w:rPr>
          <w:sz w:val="26"/>
          <w:szCs w:val="26"/>
        </w:rPr>
        <w:t>5</w:t>
      </w:r>
      <w:r w:rsidRPr="009A1CEF">
        <w:rPr>
          <w:sz w:val="26"/>
          <w:szCs w:val="26"/>
        </w:rPr>
        <w:t xml:space="preserve"> год и на плановый период 202</w:t>
      </w:r>
      <w:r w:rsidR="00C70D63">
        <w:rPr>
          <w:sz w:val="26"/>
          <w:szCs w:val="26"/>
        </w:rPr>
        <w:t>6</w:t>
      </w:r>
      <w:r w:rsidRPr="009A1CEF">
        <w:rPr>
          <w:sz w:val="26"/>
          <w:szCs w:val="26"/>
        </w:rPr>
        <w:t xml:space="preserve"> и 202</w:t>
      </w:r>
      <w:r w:rsidR="00C70D63">
        <w:rPr>
          <w:sz w:val="26"/>
          <w:szCs w:val="26"/>
        </w:rPr>
        <w:t>7</w:t>
      </w:r>
      <w:r w:rsidRPr="009A1CEF">
        <w:rPr>
          <w:sz w:val="26"/>
          <w:szCs w:val="26"/>
        </w:rPr>
        <w:t xml:space="preserve"> годов» предусмотрено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9A1CEF">
        <w:rPr>
          <w:sz w:val="26"/>
          <w:szCs w:val="26"/>
        </w:rPr>
        <w:t>коронавирусную</w:t>
      </w:r>
      <w:proofErr w:type="spellEnd"/>
      <w:r w:rsidRPr="009A1CEF">
        <w:rPr>
          <w:sz w:val="26"/>
          <w:szCs w:val="26"/>
        </w:rPr>
        <w:t xml:space="preserve"> инфекцию (COVID-19).</w:t>
      </w:r>
    </w:p>
    <w:p w:rsidR="00356441" w:rsidRPr="009A1CEF" w:rsidRDefault="00B64547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B64547">
        <w:rPr>
          <w:sz w:val="26"/>
          <w:szCs w:val="26"/>
        </w:rPr>
        <w:t xml:space="preserve">Граждане, переболевшие новой </w:t>
      </w:r>
      <w:proofErr w:type="spellStart"/>
      <w:r w:rsidRPr="00B64547">
        <w:rPr>
          <w:sz w:val="26"/>
          <w:szCs w:val="26"/>
        </w:rPr>
        <w:t>коронавирусной</w:t>
      </w:r>
      <w:proofErr w:type="spellEnd"/>
      <w:r w:rsidRPr="00B64547">
        <w:rPr>
          <w:sz w:val="26"/>
          <w:szCs w:val="26"/>
        </w:rPr>
        <w:t xml:space="preserve"> инфекцией (COVID-19), включая случаи заболеваний, когда отсутствует подтверждение перенесенной новой </w:t>
      </w:r>
      <w:proofErr w:type="spellStart"/>
      <w:r w:rsidRPr="00B64547">
        <w:rPr>
          <w:sz w:val="26"/>
          <w:szCs w:val="26"/>
        </w:rPr>
        <w:t>коронавирусной</w:t>
      </w:r>
      <w:proofErr w:type="spellEnd"/>
      <w:r w:rsidRPr="00B64547">
        <w:rPr>
          <w:sz w:val="26"/>
          <w:szCs w:val="26"/>
        </w:rPr>
        <w:t xml:space="preserve"> инфекции (COVID-19) методом ПЦР-диагностики, в течение года после заболевания вправе пройти углубленную диспансеризацию, включающую исследования и иные медицинские вмешательства по перечню</w:t>
      </w:r>
      <w:r w:rsidR="00356441" w:rsidRPr="009A1CEF">
        <w:rPr>
          <w:sz w:val="26"/>
          <w:szCs w:val="26"/>
        </w:rPr>
        <w:t>, который приведен в приложении № 1 к настоящему Порядку.</w:t>
      </w:r>
    </w:p>
    <w:p w:rsidR="00000670" w:rsidRPr="009A1CEF" w:rsidRDefault="00000670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утвержден приказом Минздрава России от 01.07.2021 № 698н.</w:t>
      </w:r>
    </w:p>
    <w:p w:rsidR="002B1098" w:rsidRPr="009A1CEF" w:rsidRDefault="00356441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пунктом 1 приложения № 1 к настоящему Порядку в течение одного дня.</w:t>
      </w:r>
      <w:r w:rsidR="002B1098" w:rsidRPr="009A1CEF">
        <w:rPr>
          <w:sz w:val="26"/>
          <w:szCs w:val="26"/>
        </w:rPr>
        <w:t xml:space="preserve"> </w:t>
      </w:r>
    </w:p>
    <w:p w:rsidR="002B1098" w:rsidRPr="009A1CEF" w:rsidRDefault="002B1098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При подозрении у гражданина наличия заболевания (состояния), диагноз которого не может быть установлен при проведении исследований и иных медицинских вмешательств, включенных в </w:t>
      </w:r>
      <w:r w:rsidRPr="009A1CEF">
        <w:rPr>
          <w:sz w:val="26"/>
          <w:szCs w:val="26"/>
          <w:lang w:val="en-US"/>
        </w:rPr>
        <w:t>I</w:t>
      </w:r>
      <w:r w:rsidRPr="009A1CEF">
        <w:rPr>
          <w:sz w:val="26"/>
          <w:szCs w:val="26"/>
        </w:rPr>
        <w:t xml:space="preserve"> этап, углубленная диспансеризация является завершенной в случае проведения исследований и иных медицинских вмешательств, включенных во </w:t>
      </w:r>
      <w:r w:rsidRPr="009A1CEF">
        <w:rPr>
          <w:sz w:val="26"/>
          <w:szCs w:val="26"/>
          <w:lang w:val="en-US"/>
        </w:rPr>
        <w:t>II</w:t>
      </w:r>
      <w:r w:rsidRPr="009A1CEF">
        <w:rPr>
          <w:sz w:val="26"/>
          <w:szCs w:val="26"/>
        </w:rPr>
        <w:t xml:space="preserve"> этап углубленной диспансеризации в соответствии с перечнем, приведенным в пункте 2 приложения № 1 к настоящему Порядку.  </w:t>
      </w:r>
    </w:p>
    <w:p w:rsidR="00F04028" w:rsidRPr="009A1CEF" w:rsidRDefault="00F04028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В случае отказа гражданина (его законного представителя) от проведения одного или нескольких исследований и иных медицинских вмешательств, предусмотренных Перечнем исследований, оформленного в соответствии со статьей 20 Федерального закона, углубленная диспансеризация считается завершенной в объёме проведенных исследований и иных вмешательств.</w:t>
      </w:r>
    </w:p>
    <w:p w:rsidR="0071469E" w:rsidRDefault="00960B46" w:rsidP="0071469E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lastRenderedPageBreak/>
        <w:t>Оплата исследований и медицинских вмешательств, включенных в углубленную диспансеризацию осуществляется по тарифам, установленным Приложением № 2 к настоящему Порядку</w:t>
      </w:r>
      <w:r w:rsidR="0071469E">
        <w:rPr>
          <w:sz w:val="26"/>
          <w:szCs w:val="26"/>
        </w:rPr>
        <w:t>.</w:t>
      </w:r>
    </w:p>
    <w:p w:rsidR="0071469E" w:rsidRPr="00D57FAE" w:rsidRDefault="0071469E" w:rsidP="0071469E">
      <w:pPr>
        <w:spacing w:after="120" w:line="276" w:lineRule="auto"/>
        <w:ind w:firstLine="567"/>
        <w:jc w:val="both"/>
        <w:rPr>
          <w:color w:val="0000FF"/>
          <w:sz w:val="26"/>
          <w:szCs w:val="26"/>
        </w:rPr>
      </w:pPr>
      <w:r w:rsidRPr="00D57FAE">
        <w:rPr>
          <w:color w:val="0000FF"/>
          <w:sz w:val="26"/>
          <w:szCs w:val="26"/>
        </w:rPr>
        <w:t xml:space="preserve">Оплата </w:t>
      </w:r>
      <w:r w:rsidRPr="00D57FAE">
        <w:rPr>
          <w:color w:val="0000FF"/>
          <w:sz w:val="26"/>
          <w:szCs w:val="26"/>
          <w:lang w:val="en-US"/>
        </w:rPr>
        <w:t>I</w:t>
      </w:r>
      <w:r w:rsidRPr="00D57FAE">
        <w:rPr>
          <w:color w:val="0000FF"/>
          <w:sz w:val="26"/>
          <w:szCs w:val="26"/>
        </w:rPr>
        <w:t xml:space="preserve"> этапа углубленной диспансеризации осуществляется за комплексное посещение (применяется способ оплаты по классификатору V010 – «30»)</w:t>
      </w:r>
    </w:p>
    <w:p w:rsidR="0071469E" w:rsidRPr="00D57FAE" w:rsidRDefault="00D57FAE" w:rsidP="00F04028">
      <w:pPr>
        <w:spacing w:after="120" w:line="276" w:lineRule="auto"/>
        <w:ind w:firstLine="567"/>
        <w:jc w:val="both"/>
        <w:rPr>
          <w:color w:val="0000FF"/>
          <w:sz w:val="26"/>
          <w:szCs w:val="26"/>
        </w:rPr>
      </w:pPr>
      <w:r w:rsidRPr="00D57FAE">
        <w:rPr>
          <w:color w:val="0000FF"/>
          <w:sz w:val="26"/>
          <w:szCs w:val="26"/>
        </w:rPr>
        <w:t xml:space="preserve">Оплата </w:t>
      </w:r>
      <w:r w:rsidRPr="00D57FAE">
        <w:rPr>
          <w:color w:val="0000FF"/>
          <w:sz w:val="26"/>
          <w:szCs w:val="26"/>
          <w:lang w:val="en-US"/>
        </w:rPr>
        <w:t>II</w:t>
      </w:r>
      <w:r w:rsidRPr="00D57FAE">
        <w:rPr>
          <w:color w:val="0000FF"/>
          <w:sz w:val="26"/>
          <w:szCs w:val="26"/>
        </w:rPr>
        <w:t xml:space="preserve"> этапа углубленной диспансеризации </w:t>
      </w:r>
      <w:r w:rsidR="0071469E" w:rsidRPr="00D57FAE">
        <w:rPr>
          <w:color w:val="0000FF"/>
          <w:sz w:val="26"/>
          <w:szCs w:val="26"/>
        </w:rPr>
        <w:t>за каждое лабораторное и функциональное исследование отдельно (применяется способ оплаты по классификатору V010: услуги - «28»).</w:t>
      </w:r>
    </w:p>
    <w:p w:rsidR="00A669AA" w:rsidRPr="009A1CEF" w:rsidRDefault="00A669AA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Оплата углубленной диспансеризации за комплексное посещение возможна в случае выполнения всех исследований и медицинских вмешательств, учитываемых при расчете стоимости комплексного посещения. В случае, если отдельные исследования и медицинские вмешательства, учитываемые при расчете стоимости комплексного посещения углубленной диспансеризации, не были выполнены, оплата такого случая не осуществляется. 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В случае проведения углубленной диспансеризации мобильными медицинскими бригадами, к тарифам углубленной диспансеризации, установленным в Приложении № 1 к настоящему Порядку, применяется повышающий коэффициент - 1,2.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В случае проведения углубленной диспансеризации в выходные дни, к тарифам углубленной диспансеризации, установленным в Приложении № 1 к настоящему Порядку, применяется повышающий коэффициент - 1,5. 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Указанный коэффициент применяется к тарифу на проведение углубленной диспансеризации, в случае если дата начала и/или дата окончания </w:t>
      </w:r>
      <w:r w:rsidR="00314BD4" w:rsidRPr="009A1CEF">
        <w:rPr>
          <w:sz w:val="26"/>
          <w:szCs w:val="26"/>
        </w:rPr>
        <w:t xml:space="preserve">углубленной диспансеризации </w:t>
      </w:r>
      <w:r w:rsidRPr="009A1CEF">
        <w:rPr>
          <w:sz w:val="26"/>
          <w:szCs w:val="26"/>
        </w:rPr>
        <w:t>приходится на субботу/воскресенье.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В случае проведения </w:t>
      </w:r>
      <w:r w:rsidR="00A97254" w:rsidRPr="009A1CEF">
        <w:rPr>
          <w:sz w:val="26"/>
          <w:szCs w:val="26"/>
        </w:rPr>
        <w:t>углубленной диспансеризации</w:t>
      </w:r>
      <w:r w:rsidRPr="009A1CEF">
        <w:rPr>
          <w:sz w:val="26"/>
          <w:szCs w:val="26"/>
        </w:rPr>
        <w:t xml:space="preserve"> в выходные дни с использованием мобильных бригад к тарифам </w:t>
      </w:r>
      <w:r w:rsidR="00A97254" w:rsidRPr="009A1CEF">
        <w:rPr>
          <w:sz w:val="26"/>
          <w:szCs w:val="26"/>
        </w:rPr>
        <w:t>углубленной диспансеризации</w:t>
      </w:r>
      <w:r w:rsidRPr="009A1CEF">
        <w:rPr>
          <w:sz w:val="26"/>
          <w:szCs w:val="26"/>
        </w:rPr>
        <w:t>, установленным в Приложени</w:t>
      </w:r>
      <w:r w:rsidR="00A97254" w:rsidRPr="009A1CEF">
        <w:rPr>
          <w:sz w:val="26"/>
          <w:szCs w:val="26"/>
        </w:rPr>
        <w:t>и</w:t>
      </w:r>
      <w:r w:rsidRPr="009A1CEF">
        <w:rPr>
          <w:sz w:val="26"/>
          <w:szCs w:val="26"/>
        </w:rPr>
        <w:t xml:space="preserve"> № 1 к настоящему Порядку, применяется повышающий коэффициент - 1,6.</w:t>
      </w: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6C0DC2" w:rsidRDefault="006C0DC2" w:rsidP="00356441">
      <w:pPr>
        <w:ind w:firstLine="567"/>
        <w:jc w:val="right"/>
        <w:rPr>
          <w:sz w:val="24"/>
          <w:szCs w:val="26"/>
        </w:rPr>
      </w:pPr>
    </w:p>
    <w:p w:rsidR="00356441" w:rsidRPr="00F04028" w:rsidRDefault="00AB3F9D" w:rsidP="00356441">
      <w:pPr>
        <w:ind w:firstLine="567"/>
        <w:jc w:val="right"/>
        <w:rPr>
          <w:sz w:val="24"/>
          <w:szCs w:val="26"/>
        </w:rPr>
      </w:pPr>
      <w:r w:rsidRPr="00F04028">
        <w:rPr>
          <w:sz w:val="24"/>
          <w:szCs w:val="26"/>
        </w:rPr>
        <w:lastRenderedPageBreak/>
        <w:t>П</w:t>
      </w:r>
      <w:r w:rsidR="00B651BE">
        <w:rPr>
          <w:sz w:val="24"/>
          <w:szCs w:val="26"/>
        </w:rPr>
        <w:t>р</w:t>
      </w:r>
      <w:r w:rsidR="00356441" w:rsidRPr="00F04028">
        <w:rPr>
          <w:sz w:val="24"/>
          <w:szCs w:val="26"/>
        </w:rPr>
        <w:t>иложение № 1</w:t>
      </w:r>
    </w:p>
    <w:p w:rsidR="00356441" w:rsidRPr="00356441" w:rsidRDefault="00356441" w:rsidP="00356441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356441" w:rsidRPr="00356441" w:rsidRDefault="00356441" w:rsidP="00356441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C47976" w:rsidRDefault="00356441" w:rsidP="00C47976">
      <w:pPr>
        <w:spacing w:before="60" w:after="60"/>
        <w:ind w:firstLine="567"/>
        <w:jc w:val="center"/>
        <w:rPr>
          <w:b/>
          <w:sz w:val="26"/>
          <w:szCs w:val="26"/>
        </w:rPr>
      </w:pPr>
      <w:r w:rsidRPr="00C47976">
        <w:rPr>
          <w:b/>
          <w:sz w:val="26"/>
          <w:szCs w:val="26"/>
        </w:rPr>
        <w:t>ПЕРЕЧЕНЬ</w:t>
      </w:r>
    </w:p>
    <w:p w:rsidR="00356441" w:rsidRPr="00C47976" w:rsidRDefault="00356441" w:rsidP="00C47976">
      <w:pPr>
        <w:spacing w:before="60" w:after="60"/>
        <w:ind w:firstLine="567"/>
        <w:jc w:val="center"/>
        <w:rPr>
          <w:b/>
          <w:sz w:val="26"/>
          <w:szCs w:val="26"/>
        </w:rPr>
      </w:pPr>
      <w:r w:rsidRPr="00C47976">
        <w:rPr>
          <w:b/>
          <w:sz w:val="26"/>
          <w:szCs w:val="26"/>
        </w:rPr>
        <w:t>ИССЛЕДОВАНИЙ И ИНЫХ МЕДИЦИНСКИХ ВМЕШАТЕЛЬСТВ, ПРОВОДИМЫХ</w:t>
      </w:r>
      <w:r w:rsidR="00C47976">
        <w:rPr>
          <w:b/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В РАМКАХ УГЛУБЛЕННОЙ ДИСПАНСЕРИЗАЦИИ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b/>
          <w:sz w:val="26"/>
          <w:szCs w:val="26"/>
        </w:rPr>
        <w:t>1.</w:t>
      </w:r>
      <w:r w:rsidRPr="00C47976">
        <w:rPr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Первый этап углубленной диспансеризации</w:t>
      </w:r>
      <w:r w:rsidRPr="00C47976">
        <w:rPr>
          <w:sz w:val="26"/>
          <w:szCs w:val="26"/>
        </w:rPr>
        <w:t xml:space="preserve"> проводится в целях выявления у граждан, перенесших новую </w:t>
      </w:r>
      <w:proofErr w:type="spellStart"/>
      <w:r w:rsidRPr="00C47976">
        <w:rPr>
          <w:sz w:val="26"/>
          <w:szCs w:val="26"/>
        </w:rPr>
        <w:t>коронавирусную</w:t>
      </w:r>
      <w:proofErr w:type="spellEnd"/>
      <w:r w:rsidRPr="00C47976">
        <w:rPr>
          <w:sz w:val="26"/>
          <w:szCs w:val="26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а) измерение насыщения крови кислородом (сатурация) в покое;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в) проведение спирометрии или спирографии;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г) общий (клинический) анализ крови развернутый;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C47976">
        <w:rPr>
          <w:sz w:val="26"/>
          <w:szCs w:val="26"/>
        </w:rPr>
        <w:t>аланинаминотрансферазы</w:t>
      </w:r>
      <w:proofErr w:type="spellEnd"/>
      <w:r w:rsidRPr="00C47976">
        <w:rPr>
          <w:sz w:val="26"/>
          <w:szCs w:val="26"/>
        </w:rPr>
        <w:t xml:space="preserve"> в крови, определение активности </w:t>
      </w:r>
      <w:proofErr w:type="spellStart"/>
      <w:r w:rsidRPr="00C47976">
        <w:rPr>
          <w:sz w:val="26"/>
          <w:szCs w:val="26"/>
        </w:rPr>
        <w:t>аспартатаминотрансферазы</w:t>
      </w:r>
      <w:proofErr w:type="spellEnd"/>
      <w:r w:rsidRPr="00C47976">
        <w:rPr>
          <w:sz w:val="26"/>
          <w:szCs w:val="26"/>
        </w:rPr>
        <w:t xml:space="preserve"> в крови, определение активности </w:t>
      </w:r>
      <w:proofErr w:type="spellStart"/>
      <w:r w:rsidRPr="00C47976">
        <w:rPr>
          <w:sz w:val="26"/>
          <w:szCs w:val="26"/>
        </w:rPr>
        <w:t>лактатдегидрогеназы</w:t>
      </w:r>
      <w:proofErr w:type="spellEnd"/>
      <w:r w:rsidRPr="00C47976">
        <w:rPr>
          <w:sz w:val="26"/>
          <w:szCs w:val="26"/>
        </w:rPr>
        <w:t xml:space="preserve"> в крови, исследование уровня </w:t>
      </w:r>
      <w:proofErr w:type="spellStart"/>
      <w:r w:rsidRPr="00C47976">
        <w:rPr>
          <w:sz w:val="26"/>
          <w:szCs w:val="26"/>
        </w:rPr>
        <w:t>креатинина</w:t>
      </w:r>
      <w:proofErr w:type="spellEnd"/>
      <w:r w:rsidRPr="00C47976">
        <w:rPr>
          <w:sz w:val="26"/>
          <w:szCs w:val="26"/>
        </w:rPr>
        <w:t xml:space="preserve"> в крови);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е) определение концентрации Д-</w:t>
      </w:r>
      <w:proofErr w:type="spellStart"/>
      <w:r w:rsidRPr="00C47976">
        <w:rPr>
          <w:sz w:val="26"/>
          <w:szCs w:val="26"/>
        </w:rPr>
        <w:t>димера</w:t>
      </w:r>
      <w:proofErr w:type="spellEnd"/>
      <w:r w:rsidRPr="00C47976">
        <w:rPr>
          <w:sz w:val="26"/>
          <w:szCs w:val="26"/>
        </w:rPr>
        <w:t xml:space="preserve"> в крови у граждан, перенесших среднюю степень тяжести и выше новой </w:t>
      </w:r>
      <w:proofErr w:type="spellStart"/>
      <w:r w:rsidRPr="00C47976">
        <w:rPr>
          <w:sz w:val="26"/>
          <w:szCs w:val="26"/>
        </w:rPr>
        <w:t>коронавирусной</w:t>
      </w:r>
      <w:proofErr w:type="spellEnd"/>
      <w:r w:rsidRPr="00C47976">
        <w:rPr>
          <w:sz w:val="26"/>
          <w:szCs w:val="26"/>
        </w:rPr>
        <w:t xml:space="preserve"> инфекции (COVID-19);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ж) проведение рентгенографии органов грудной клетки (если не выполнялась ранее в течение года);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з) прием (осмотр) врачом-терапевтом (участковым терапевтом, врачом общей практики).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b/>
          <w:sz w:val="26"/>
          <w:szCs w:val="26"/>
        </w:rPr>
        <w:t>2.</w:t>
      </w:r>
      <w:r w:rsidRPr="00C47976">
        <w:rPr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Второй этап диспансеризации</w:t>
      </w:r>
      <w:r w:rsidRPr="00C47976">
        <w:rPr>
          <w:sz w:val="26"/>
          <w:szCs w:val="26"/>
        </w:rPr>
        <w:t xml:space="preserve"> проводится в целях дополнительного обследования и уточнения диагноза заболевания (состояния) и включает в себя: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C47976">
        <w:rPr>
          <w:sz w:val="26"/>
          <w:szCs w:val="26"/>
        </w:rPr>
        <w:t>димера</w:t>
      </w:r>
      <w:proofErr w:type="spellEnd"/>
      <w:r w:rsidRPr="00C47976">
        <w:rPr>
          <w:sz w:val="26"/>
          <w:szCs w:val="26"/>
        </w:rPr>
        <w:t xml:space="preserve"> в крови).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C47976">
        <w:rPr>
          <w:sz w:val="26"/>
          <w:szCs w:val="26"/>
        </w:rPr>
        <w:lastRenderedPageBreak/>
        <w:t>Приложение</w:t>
      </w:r>
      <w:r w:rsidRPr="00356441">
        <w:rPr>
          <w:sz w:val="26"/>
          <w:szCs w:val="26"/>
        </w:rPr>
        <w:t xml:space="preserve"> </w:t>
      </w:r>
      <w:r>
        <w:rPr>
          <w:sz w:val="26"/>
          <w:szCs w:val="26"/>
        </w:rPr>
        <w:t>№ 2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7A0EF5" w:rsidRDefault="007A0EF5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7A0EF5" w:rsidRPr="00A30C55" w:rsidRDefault="007A0EF5" w:rsidP="00A30C55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A30C55">
        <w:rPr>
          <w:b/>
          <w:sz w:val="26"/>
          <w:szCs w:val="26"/>
        </w:rPr>
        <w:t>СТОИМОСТЬ</w:t>
      </w:r>
    </w:p>
    <w:p w:rsidR="007A0EF5" w:rsidRPr="00A30C55" w:rsidRDefault="007A0EF5" w:rsidP="00A30C55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A30C55">
        <w:rPr>
          <w:b/>
          <w:sz w:val="26"/>
          <w:szCs w:val="26"/>
        </w:rPr>
        <w:t>ИССЛЕДОВАНИЙ И МЕДИЦИНСКИХ ВМЕШАТЕЛЬСТВ, ВКЛЮЧЕННЫХ В УГЛУБЛЕННУЮ ДИСПАНСЕРИЗАЦИЮ</w:t>
      </w:r>
    </w:p>
    <w:p w:rsidR="007A0EF5" w:rsidRPr="00A30C55" w:rsidRDefault="007A0EF5" w:rsidP="00A30C55">
      <w:pPr>
        <w:spacing w:after="120" w:line="276" w:lineRule="auto"/>
        <w:ind w:firstLine="567"/>
        <w:jc w:val="center"/>
        <w:rPr>
          <w:b/>
          <w:sz w:val="18"/>
          <w:szCs w:val="26"/>
        </w:rPr>
      </w:pPr>
    </w:p>
    <w:tbl>
      <w:tblPr>
        <w:tblW w:w="9988" w:type="dxa"/>
        <w:tblInd w:w="113" w:type="dxa"/>
        <w:tblLook w:val="04A0" w:firstRow="1" w:lastRow="0" w:firstColumn="1" w:lastColumn="0" w:noHBand="0" w:noVBand="1"/>
      </w:tblPr>
      <w:tblGrid>
        <w:gridCol w:w="787"/>
        <w:gridCol w:w="1510"/>
        <w:gridCol w:w="2093"/>
        <w:gridCol w:w="4284"/>
        <w:gridCol w:w="1306"/>
        <w:gridCol w:w="8"/>
      </w:tblGrid>
      <w:tr w:rsidR="009C5C05" w:rsidRPr="00DB2844" w:rsidTr="00DB2844">
        <w:trPr>
          <w:gridAfter w:val="1"/>
          <w:wAfter w:w="8" w:type="dxa"/>
          <w:trHeight w:val="878"/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№ п/п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Способ оплаты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Код по номенклатуре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Исследования и медицинские вмешательства в рамках углубленной диспансеризации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sz w:val="22"/>
                <w:szCs w:val="24"/>
              </w:rPr>
            </w:pPr>
            <w:r w:rsidRPr="00DB2844">
              <w:rPr>
                <w:b/>
                <w:sz w:val="22"/>
                <w:szCs w:val="24"/>
              </w:rPr>
              <w:t>Стоимость (рублей)</w:t>
            </w:r>
          </w:p>
        </w:tc>
      </w:tr>
      <w:tr w:rsidR="009C5C05" w:rsidRPr="00DB2844" w:rsidTr="00DB2844">
        <w:trPr>
          <w:trHeight w:val="475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I этап углубленной диспансеризации</w:t>
            </w:r>
          </w:p>
        </w:tc>
      </w:tr>
      <w:tr w:rsidR="009C5C05" w:rsidRPr="00DB2844" w:rsidTr="00DB2844">
        <w:trPr>
          <w:gridAfter w:val="1"/>
          <w:wAfter w:w="8" w:type="dxa"/>
          <w:trHeight w:val="553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1.1.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комплексное посещение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sz w:val="22"/>
                <w:szCs w:val="24"/>
              </w:rPr>
            </w:pPr>
            <w:r w:rsidRPr="00954533">
              <w:rPr>
                <w:sz w:val="22"/>
                <w:szCs w:val="24"/>
              </w:rPr>
              <w:t> 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b/>
                <w:bCs/>
                <w:sz w:val="22"/>
                <w:szCs w:val="24"/>
              </w:rPr>
            </w:pPr>
            <w:r w:rsidRPr="00954533">
              <w:rPr>
                <w:b/>
                <w:bCs/>
                <w:sz w:val="22"/>
                <w:szCs w:val="24"/>
              </w:rPr>
              <w:t>ИТОГО, в том числе: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BF2FEF" w:rsidP="00A30C55">
            <w:pPr>
              <w:jc w:val="right"/>
              <w:rPr>
                <w:b/>
                <w:bCs/>
                <w:sz w:val="22"/>
                <w:szCs w:val="24"/>
                <w:lang w:val="en-US"/>
              </w:rPr>
            </w:pPr>
            <w:r w:rsidRPr="00954533">
              <w:rPr>
                <w:b/>
                <w:bCs/>
                <w:sz w:val="24"/>
                <w:szCs w:val="24"/>
              </w:rPr>
              <w:t>4 127,3</w:t>
            </w:r>
          </w:p>
        </w:tc>
      </w:tr>
      <w:tr w:rsidR="009C5C05" w:rsidRPr="00DB2844" w:rsidTr="00DB2844">
        <w:trPr>
          <w:gridAfter w:val="1"/>
          <w:wAfter w:w="8" w:type="dxa"/>
          <w:trHeight w:val="3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sz w:val="22"/>
                <w:szCs w:val="24"/>
              </w:rPr>
            </w:pPr>
            <w:r w:rsidRPr="00954533">
              <w:rPr>
                <w:sz w:val="22"/>
                <w:szCs w:val="24"/>
              </w:rPr>
              <w:t>A12.09.005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И</w:t>
            </w:r>
            <w:r w:rsidR="009C5C05" w:rsidRPr="00954533">
              <w:rPr>
                <w:i/>
                <w:iCs/>
                <w:sz w:val="22"/>
                <w:szCs w:val="24"/>
              </w:rPr>
              <w:t>змерение насыщения крови кислородом (сатурация) в покое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B70C5F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99,2</w:t>
            </w:r>
          </w:p>
        </w:tc>
      </w:tr>
      <w:tr w:rsidR="009C5C05" w:rsidRPr="00DB2844" w:rsidTr="00DB2844">
        <w:trPr>
          <w:gridAfter w:val="1"/>
          <w:wAfter w:w="8" w:type="dxa"/>
          <w:trHeight w:val="2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sz w:val="22"/>
                <w:szCs w:val="24"/>
              </w:rPr>
            </w:pPr>
            <w:r w:rsidRPr="00954533">
              <w:rPr>
                <w:sz w:val="22"/>
                <w:szCs w:val="24"/>
              </w:rPr>
              <w:t>A12.09.00</w:t>
            </w:r>
            <w:r w:rsidR="00BC30FE" w:rsidRPr="00954533">
              <w:rPr>
                <w:sz w:val="22"/>
                <w:szCs w:val="24"/>
              </w:rPr>
              <w:t>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П</w:t>
            </w:r>
            <w:r w:rsidR="009C5C05" w:rsidRPr="00954533">
              <w:rPr>
                <w:i/>
                <w:iCs/>
                <w:sz w:val="22"/>
                <w:szCs w:val="24"/>
              </w:rPr>
              <w:t>роведение спирометрии или спирографии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DD540B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265,6</w:t>
            </w:r>
          </w:p>
        </w:tc>
      </w:tr>
      <w:tr w:rsidR="009C5C05" w:rsidRPr="00DB2844" w:rsidTr="00DB2844">
        <w:trPr>
          <w:gridAfter w:val="1"/>
          <w:wAfter w:w="8" w:type="dxa"/>
          <w:trHeight w:val="30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sz w:val="22"/>
                <w:szCs w:val="24"/>
              </w:rPr>
            </w:pPr>
            <w:r w:rsidRPr="00954533">
              <w:rPr>
                <w:sz w:val="22"/>
                <w:szCs w:val="24"/>
              </w:rPr>
              <w:t>B03.016.003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О</w:t>
            </w:r>
            <w:r w:rsidR="009C5C05" w:rsidRPr="00954533">
              <w:rPr>
                <w:i/>
                <w:iCs/>
                <w:sz w:val="22"/>
                <w:szCs w:val="24"/>
              </w:rPr>
              <w:t>бщий (клинический) анализ крови развернутый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B70C5F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1</w:t>
            </w:r>
            <w:r w:rsidR="00BF2FEF" w:rsidRPr="00954533">
              <w:rPr>
                <w:i/>
                <w:iCs/>
                <w:sz w:val="22"/>
                <w:szCs w:val="24"/>
              </w:rPr>
              <w:t> 411,7</w:t>
            </w: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sz w:val="22"/>
                <w:szCs w:val="24"/>
              </w:rPr>
            </w:pPr>
            <w:r w:rsidRPr="00954533">
              <w:rPr>
                <w:sz w:val="22"/>
                <w:szCs w:val="24"/>
              </w:rPr>
              <w:t>B03.016.004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Б</w:t>
            </w:r>
            <w:r w:rsidR="009C5C05" w:rsidRPr="00954533">
              <w:rPr>
                <w:i/>
                <w:iCs/>
                <w:sz w:val="22"/>
                <w:szCs w:val="24"/>
              </w:rPr>
              <w:t>иохимический анализ крови, включая: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C05" w:rsidRPr="00954533" w:rsidRDefault="00BF2FEF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1 745,8</w:t>
            </w: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954533">
              <w:rPr>
                <w:i/>
                <w:iCs/>
                <w:szCs w:val="24"/>
              </w:rPr>
              <w:t>A09.05.026.2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54533">
              <w:rPr>
                <w:i/>
                <w:iCs/>
                <w:sz w:val="22"/>
                <w:szCs w:val="24"/>
              </w:rPr>
              <w:t>исследования уровня холестерина</w:t>
            </w:r>
            <w:r w:rsidR="00532429" w:rsidRPr="00954533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954533">
              <w:rPr>
                <w:i/>
                <w:iCs/>
                <w:szCs w:val="24"/>
              </w:rPr>
              <w:t>A09.05.028.2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54533">
              <w:rPr>
                <w:i/>
                <w:iCs/>
                <w:sz w:val="22"/>
                <w:szCs w:val="24"/>
              </w:rPr>
              <w:t>уровня липопротеинов низкой плотности</w:t>
            </w:r>
            <w:r w:rsidR="00F61EB1" w:rsidRPr="00954533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954533">
              <w:rPr>
                <w:i/>
                <w:iCs/>
                <w:szCs w:val="24"/>
              </w:rPr>
              <w:t>A09.05.009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54533">
              <w:rPr>
                <w:i/>
                <w:iCs/>
                <w:sz w:val="22"/>
                <w:szCs w:val="24"/>
              </w:rPr>
              <w:t>C-реактивного белка</w:t>
            </w:r>
            <w:r w:rsidR="00F61EB1" w:rsidRPr="00954533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954533">
              <w:rPr>
                <w:i/>
                <w:iCs/>
                <w:szCs w:val="24"/>
              </w:rPr>
              <w:t>A09.05.042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54533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54533">
              <w:rPr>
                <w:i/>
                <w:iCs/>
                <w:sz w:val="22"/>
                <w:szCs w:val="24"/>
              </w:rPr>
              <w:t>аланинаминотрансферазы</w:t>
            </w:r>
            <w:proofErr w:type="spellEnd"/>
            <w:r w:rsidR="009C5C05" w:rsidRPr="00954533">
              <w:rPr>
                <w:i/>
                <w:iCs/>
                <w:sz w:val="22"/>
                <w:szCs w:val="24"/>
              </w:rPr>
              <w:t xml:space="preserve"> в крови</w:t>
            </w:r>
            <w:r w:rsidR="00F61EB1" w:rsidRPr="00954533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954533">
              <w:rPr>
                <w:i/>
                <w:iCs/>
                <w:szCs w:val="24"/>
              </w:rPr>
              <w:t>A09.05.041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54533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54533">
              <w:rPr>
                <w:i/>
                <w:iCs/>
                <w:sz w:val="22"/>
                <w:szCs w:val="24"/>
              </w:rPr>
              <w:t>аспартатаминотрансферазы</w:t>
            </w:r>
            <w:proofErr w:type="spellEnd"/>
            <w:r w:rsidR="009C5C05" w:rsidRPr="00954533">
              <w:rPr>
                <w:i/>
                <w:iCs/>
                <w:sz w:val="22"/>
                <w:szCs w:val="24"/>
              </w:rPr>
              <w:t xml:space="preserve"> в крови</w:t>
            </w:r>
            <w:r w:rsidR="00F61EB1" w:rsidRPr="00954533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954533">
              <w:rPr>
                <w:i/>
                <w:iCs/>
                <w:szCs w:val="24"/>
              </w:rPr>
              <w:t>A09.05.039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54533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54533">
              <w:rPr>
                <w:i/>
                <w:iCs/>
                <w:sz w:val="22"/>
                <w:szCs w:val="24"/>
              </w:rPr>
              <w:t>лактатдегидрогеназы</w:t>
            </w:r>
            <w:proofErr w:type="spellEnd"/>
            <w:r w:rsidR="009C5C05" w:rsidRPr="00954533">
              <w:rPr>
                <w:i/>
                <w:iCs/>
                <w:sz w:val="22"/>
                <w:szCs w:val="24"/>
              </w:rPr>
              <w:t xml:space="preserve"> в крови</w:t>
            </w:r>
            <w:r w:rsidR="00F61EB1" w:rsidRPr="00954533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DB2844" w:rsidTr="00DB2844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DB2844" w:rsidRDefault="009C5C05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ind w:firstLine="291"/>
              <w:rPr>
                <w:i/>
                <w:iCs/>
                <w:szCs w:val="24"/>
              </w:rPr>
            </w:pPr>
            <w:r w:rsidRPr="00954533">
              <w:rPr>
                <w:i/>
                <w:iCs/>
                <w:szCs w:val="24"/>
              </w:rPr>
              <w:t>A09.05.020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F91DC5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54533">
              <w:rPr>
                <w:i/>
                <w:iCs/>
                <w:sz w:val="22"/>
                <w:szCs w:val="24"/>
              </w:rPr>
              <w:t xml:space="preserve">исследование уровня </w:t>
            </w:r>
            <w:proofErr w:type="spellStart"/>
            <w:r w:rsidR="009C5C05" w:rsidRPr="00954533">
              <w:rPr>
                <w:i/>
                <w:iCs/>
                <w:sz w:val="22"/>
                <w:szCs w:val="24"/>
              </w:rPr>
              <w:t>креатинина</w:t>
            </w:r>
            <w:proofErr w:type="spellEnd"/>
            <w:r w:rsidR="009C5C05" w:rsidRPr="00954533">
              <w:rPr>
                <w:i/>
                <w:iCs/>
                <w:sz w:val="22"/>
                <w:szCs w:val="24"/>
              </w:rPr>
              <w:t xml:space="preserve"> в крови</w:t>
            </w:r>
            <w:r w:rsidR="00F61EB1" w:rsidRPr="00954533">
              <w:rPr>
                <w:i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54533" w:rsidRDefault="009C5C05" w:rsidP="00A30C5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A0136B" w:rsidRPr="00DB2844" w:rsidTr="00DB2844">
        <w:trPr>
          <w:gridAfter w:val="1"/>
          <w:wAfter w:w="8" w:type="dxa"/>
          <w:trHeight w:val="74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54533" w:rsidRDefault="00A0136B" w:rsidP="00A30C55">
            <w:pPr>
              <w:ind w:firstLine="291"/>
              <w:rPr>
                <w:i/>
                <w:iCs/>
                <w:szCs w:val="24"/>
              </w:rPr>
            </w:pPr>
            <w:r w:rsidRPr="00954533">
              <w:rPr>
                <w:szCs w:val="24"/>
              </w:rPr>
              <w:t>B04.047.002.005.2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54533" w:rsidRDefault="00A0136B" w:rsidP="00A30C55">
            <w:pPr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- прием (осмотр) врачом-терапевтом (участковым терапевтом, врачом общей практики)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54533" w:rsidRDefault="00E5088D" w:rsidP="00A30C55">
            <w:pPr>
              <w:jc w:val="right"/>
              <w:rPr>
                <w:i/>
                <w:iCs/>
                <w:sz w:val="22"/>
                <w:szCs w:val="24"/>
              </w:rPr>
            </w:pPr>
            <w:r w:rsidRPr="00954533">
              <w:rPr>
                <w:i/>
                <w:iCs/>
                <w:sz w:val="22"/>
                <w:szCs w:val="24"/>
              </w:rPr>
              <w:t>605,0</w:t>
            </w:r>
          </w:p>
        </w:tc>
      </w:tr>
      <w:tr w:rsidR="00A0136B" w:rsidRPr="004D1D53" w:rsidTr="00DB2844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54533" w:rsidRDefault="00A0136B" w:rsidP="00A30C55">
            <w:pPr>
              <w:rPr>
                <w:iCs/>
                <w:szCs w:val="24"/>
              </w:rPr>
            </w:pPr>
            <w:r w:rsidRPr="00954533">
              <w:rPr>
                <w:sz w:val="22"/>
                <w:szCs w:val="24"/>
              </w:rPr>
              <w:t>A06.09.007.2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54533" w:rsidRDefault="004073D1" w:rsidP="00A30C55">
            <w:pPr>
              <w:rPr>
                <w:iCs/>
                <w:sz w:val="22"/>
                <w:szCs w:val="24"/>
              </w:rPr>
            </w:pPr>
            <w:r w:rsidRPr="00954533">
              <w:rPr>
                <w:iCs/>
                <w:sz w:val="22"/>
                <w:szCs w:val="24"/>
              </w:rPr>
              <w:t>П</w:t>
            </w:r>
            <w:r w:rsidR="00A0136B" w:rsidRPr="00954533">
              <w:rPr>
                <w:iCs/>
                <w:sz w:val="22"/>
                <w:szCs w:val="24"/>
              </w:rPr>
              <w:t xml:space="preserve">роведение рентгенографии органов грудной клетки </w:t>
            </w:r>
            <w:r w:rsidR="00A0136B" w:rsidRPr="00954533">
              <w:rPr>
                <w:i/>
                <w:iCs/>
                <w:sz w:val="22"/>
                <w:szCs w:val="24"/>
              </w:rPr>
              <w:t>(если не выполнялась ранее в течение года)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54533" w:rsidRDefault="00AB09BC" w:rsidP="00A30C55">
            <w:pPr>
              <w:jc w:val="right"/>
              <w:rPr>
                <w:b/>
                <w:iCs/>
                <w:sz w:val="22"/>
                <w:szCs w:val="24"/>
              </w:rPr>
            </w:pPr>
            <w:r w:rsidRPr="00954533">
              <w:rPr>
                <w:b/>
                <w:iCs/>
                <w:sz w:val="22"/>
                <w:szCs w:val="24"/>
              </w:rPr>
              <w:t>1 555,7</w:t>
            </w:r>
          </w:p>
        </w:tc>
      </w:tr>
      <w:tr w:rsidR="00A0136B" w:rsidRPr="00DB2844" w:rsidTr="00DB2844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1.3.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F2B9D" w:rsidRDefault="00A0136B" w:rsidP="00A30C55">
            <w:pPr>
              <w:rPr>
                <w:sz w:val="22"/>
                <w:szCs w:val="24"/>
              </w:rPr>
            </w:pPr>
            <w:r w:rsidRPr="00EF2B9D">
              <w:rPr>
                <w:sz w:val="22"/>
                <w:szCs w:val="24"/>
              </w:rPr>
              <w:t>A23.30.023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F2B9D" w:rsidRDefault="00A0136B" w:rsidP="00A30C55">
            <w:pPr>
              <w:rPr>
                <w:sz w:val="22"/>
                <w:szCs w:val="24"/>
              </w:rPr>
            </w:pPr>
            <w:r w:rsidRPr="00EF2B9D">
              <w:rPr>
                <w:sz w:val="22"/>
                <w:szCs w:val="24"/>
              </w:rPr>
              <w:t xml:space="preserve">Тест с 6-минутной ходьбой </w:t>
            </w:r>
            <w:r w:rsidR="00453365" w:rsidRPr="00EF2B9D">
              <w:rPr>
                <w:i/>
                <w:sz w:val="24"/>
                <w:szCs w:val="26"/>
              </w:rPr>
              <w:t>(</w:t>
            </w:r>
            <w:r w:rsidR="00714A38" w:rsidRPr="00EF2B9D">
              <w:rPr>
                <w:i/>
                <w:sz w:val="24"/>
                <w:szCs w:val="26"/>
              </w:rPr>
              <w:t>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</w:t>
            </w:r>
            <w:r w:rsidR="00453365" w:rsidRPr="00EF2B9D">
              <w:rPr>
                <w:i/>
                <w:sz w:val="24"/>
                <w:szCs w:val="26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B09BC" w:rsidP="00A30C55">
            <w:pPr>
              <w:jc w:val="right"/>
              <w:rPr>
                <w:b/>
                <w:bCs/>
                <w:sz w:val="24"/>
                <w:szCs w:val="24"/>
              </w:rPr>
            </w:pPr>
            <w:r w:rsidRPr="00DB2844">
              <w:rPr>
                <w:b/>
                <w:bCs/>
                <w:sz w:val="24"/>
                <w:szCs w:val="24"/>
              </w:rPr>
              <w:t>291,3</w:t>
            </w:r>
          </w:p>
        </w:tc>
      </w:tr>
      <w:tr w:rsidR="00A0136B" w:rsidRPr="00DB2844" w:rsidTr="00DB2844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1.4.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F2B9D" w:rsidRDefault="00A0136B" w:rsidP="00A30C55">
            <w:pPr>
              <w:rPr>
                <w:sz w:val="22"/>
                <w:szCs w:val="24"/>
              </w:rPr>
            </w:pPr>
            <w:r w:rsidRPr="00EF2B9D">
              <w:rPr>
                <w:sz w:val="22"/>
                <w:szCs w:val="24"/>
              </w:rPr>
              <w:t>A09.05.051.001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F2B9D" w:rsidRDefault="00A0136B" w:rsidP="00A30C55">
            <w:pPr>
              <w:rPr>
                <w:sz w:val="22"/>
                <w:szCs w:val="24"/>
              </w:rPr>
            </w:pPr>
            <w:r w:rsidRPr="00EF2B9D">
              <w:rPr>
                <w:sz w:val="22"/>
                <w:szCs w:val="24"/>
              </w:rPr>
              <w:t>Определение концентрации Д-</w:t>
            </w:r>
            <w:proofErr w:type="spellStart"/>
            <w:r w:rsidRPr="00EF2B9D">
              <w:rPr>
                <w:sz w:val="22"/>
                <w:szCs w:val="24"/>
              </w:rPr>
              <w:t>димера</w:t>
            </w:r>
            <w:proofErr w:type="spellEnd"/>
            <w:r w:rsidRPr="00EF2B9D">
              <w:rPr>
                <w:sz w:val="22"/>
                <w:szCs w:val="24"/>
              </w:rPr>
              <w:t xml:space="preserve"> </w:t>
            </w:r>
            <w:r w:rsidR="00453365" w:rsidRPr="00EF2B9D">
              <w:rPr>
                <w:i/>
                <w:sz w:val="22"/>
                <w:szCs w:val="24"/>
              </w:rPr>
              <w:t>(</w:t>
            </w:r>
            <w:r w:rsidRPr="00EF2B9D">
              <w:rPr>
                <w:i/>
                <w:sz w:val="22"/>
                <w:szCs w:val="24"/>
              </w:rPr>
              <w:t xml:space="preserve">в крови </w:t>
            </w:r>
            <w:r w:rsidR="00453365" w:rsidRPr="00EF2B9D">
              <w:rPr>
                <w:i/>
                <w:sz w:val="24"/>
                <w:szCs w:val="26"/>
              </w:rPr>
              <w:t xml:space="preserve">в крови у граждан, перенесших среднюю степень тяжести и выше новой </w:t>
            </w:r>
            <w:proofErr w:type="spellStart"/>
            <w:r w:rsidR="00453365" w:rsidRPr="00EF2B9D">
              <w:rPr>
                <w:i/>
                <w:sz w:val="24"/>
                <w:szCs w:val="26"/>
              </w:rPr>
              <w:t>коронавирусной</w:t>
            </w:r>
            <w:proofErr w:type="spellEnd"/>
            <w:r w:rsidR="00453365" w:rsidRPr="00EF2B9D">
              <w:rPr>
                <w:i/>
                <w:sz w:val="24"/>
                <w:szCs w:val="26"/>
              </w:rPr>
              <w:t xml:space="preserve"> инфекции (COVID-19))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7752A" w:rsidP="00A30C55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DB2844">
              <w:rPr>
                <w:b/>
                <w:bCs/>
                <w:sz w:val="24"/>
                <w:szCs w:val="24"/>
              </w:rPr>
              <w:t>1 731,6</w:t>
            </w:r>
          </w:p>
        </w:tc>
      </w:tr>
      <w:tr w:rsidR="00A0136B" w:rsidRPr="00DB2844" w:rsidTr="00DB2844">
        <w:trPr>
          <w:trHeight w:val="38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2.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jc w:val="center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II этап углубленной диспансеризации</w:t>
            </w:r>
          </w:p>
        </w:tc>
      </w:tr>
      <w:tr w:rsidR="00A0136B" w:rsidRPr="00DB2844" w:rsidTr="00DB2844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lastRenderedPageBreak/>
              <w:t>2.1.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A04.10.002.2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0136B" w:rsidP="00A30C55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 xml:space="preserve">Проведение эхокардиографии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DB2844" w:rsidRDefault="00AB09BC" w:rsidP="00A30C55">
            <w:pPr>
              <w:jc w:val="right"/>
              <w:rPr>
                <w:b/>
                <w:bCs/>
                <w:sz w:val="22"/>
                <w:szCs w:val="24"/>
                <w:lang w:val="en-US"/>
              </w:rPr>
            </w:pPr>
            <w:r w:rsidRPr="00DB2844">
              <w:rPr>
                <w:b/>
                <w:bCs/>
                <w:sz w:val="22"/>
                <w:szCs w:val="24"/>
              </w:rPr>
              <w:t>2 380,4</w:t>
            </w:r>
          </w:p>
        </w:tc>
      </w:tr>
      <w:tr w:rsidR="00A0136B" w:rsidRPr="00DB2844" w:rsidTr="00DB2844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5D055E" w:rsidRDefault="00954533" w:rsidP="00A30C55">
            <w:pPr>
              <w:rPr>
                <w:b/>
                <w:bCs/>
                <w:color w:val="0000FF"/>
                <w:sz w:val="22"/>
                <w:szCs w:val="24"/>
              </w:rPr>
            </w:pPr>
            <w:r w:rsidRPr="005D055E">
              <w:rPr>
                <w:b/>
                <w:bCs/>
                <w:color w:val="0000FF"/>
                <w:sz w:val="22"/>
                <w:szCs w:val="24"/>
              </w:rPr>
              <w:t>2.2.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5D055E" w:rsidRDefault="00A0136B" w:rsidP="00A30C55">
            <w:pPr>
              <w:rPr>
                <w:color w:val="0000FF"/>
                <w:sz w:val="22"/>
                <w:szCs w:val="24"/>
              </w:rPr>
            </w:pPr>
            <w:r w:rsidRPr="005D055E">
              <w:rPr>
                <w:color w:val="0000FF"/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5D055E" w:rsidRDefault="00A0136B" w:rsidP="00A30C55">
            <w:pPr>
              <w:rPr>
                <w:color w:val="0000FF"/>
                <w:sz w:val="22"/>
                <w:szCs w:val="24"/>
              </w:rPr>
            </w:pPr>
            <w:r w:rsidRPr="005D055E">
              <w:rPr>
                <w:color w:val="0000FF"/>
                <w:sz w:val="22"/>
                <w:szCs w:val="24"/>
              </w:rPr>
              <w:t>A06.09.005.2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5D055E" w:rsidRDefault="00A0136B" w:rsidP="00A30C55">
            <w:pPr>
              <w:rPr>
                <w:color w:val="0000FF"/>
                <w:sz w:val="22"/>
                <w:szCs w:val="24"/>
              </w:rPr>
            </w:pPr>
            <w:r w:rsidRPr="005D055E">
              <w:rPr>
                <w:color w:val="0000FF"/>
                <w:sz w:val="22"/>
                <w:szCs w:val="24"/>
              </w:rPr>
              <w:t xml:space="preserve">Проведение компьютерной томографии легких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5D055E" w:rsidRDefault="00865EAB" w:rsidP="00A30C55">
            <w:pPr>
              <w:jc w:val="right"/>
              <w:rPr>
                <w:b/>
                <w:bCs/>
                <w:color w:val="0000FF"/>
                <w:sz w:val="22"/>
                <w:szCs w:val="24"/>
              </w:rPr>
            </w:pPr>
            <w:r w:rsidRPr="005D055E">
              <w:rPr>
                <w:b/>
                <w:bCs/>
                <w:color w:val="0000FF"/>
                <w:sz w:val="22"/>
                <w:szCs w:val="24"/>
              </w:rPr>
              <w:t>8</w:t>
            </w:r>
            <w:r w:rsidR="00AB09BC" w:rsidRPr="005D055E">
              <w:rPr>
                <w:b/>
                <w:bCs/>
                <w:color w:val="0000FF"/>
                <w:sz w:val="22"/>
                <w:szCs w:val="24"/>
              </w:rPr>
              <w:t> 648,9</w:t>
            </w:r>
          </w:p>
        </w:tc>
      </w:tr>
      <w:tr w:rsidR="0075277E" w:rsidRPr="009C5C05" w:rsidTr="00DB2844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DB2844" w:rsidRDefault="0075277E" w:rsidP="0075277E">
            <w:pPr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2.3.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>A04.12.006.002.2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DB2844" w:rsidRDefault="0075277E" w:rsidP="0075277E">
            <w:pPr>
              <w:rPr>
                <w:sz w:val="22"/>
                <w:szCs w:val="24"/>
              </w:rPr>
            </w:pPr>
            <w:r w:rsidRPr="00DB2844">
              <w:rPr>
                <w:sz w:val="22"/>
                <w:szCs w:val="24"/>
              </w:rPr>
              <w:t xml:space="preserve">Проведение дуплексного сканирования вен нижних конечностей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7E" w:rsidRPr="00AB09BC" w:rsidRDefault="0075277E" w:rsidP="0075277E">
            <w:pPr>
              <w:jc w:val="right"/>
              <w:rPr>
                <w:b/>
                <w:bCs/>
                <w:sz w:val="22"/>
                <w:szCs w:val="24"/>
              </w:rPr>
            </w:pPr>
            <w:r w:rsidRPr="00DB2844">
              <w:rPr>
                <w:b/>
                <w:bCs/>
                <w:sz w:val="22"/>
                <w:szCs w:val="24"/>
              </w:rPr>
              <w:t>2 380,4</w:t>
            </w:r>
          </w:p>
        </w:tc>
      </w:tr>
      <w:tr w:rsidR="0075277E" w:rsidRPr="009C5C05" w:rsidTr="00DB2844">
        <w:trPr>
          <w:gridAfter w:val="1"/>
          <w:wAfter w:w="8" w:type="dxa"/>
          <w:trHeight w:val="1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</w:rPr>
            </w:pPr>
          </w:p>
        </w:tc>
      </w:tr>
      <w:tr w:rsidR="0075277E" w:rsidRPr="009C5C05" w:rsidTr="00DB2844">
        <w:trPr>
          <w:trHeight w:val="14"/>
        </w:trPr>
        <w:tc>
          <w:tcPr>
            <w:tcW w:w="99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77E" w:rsidRPr="009C5C05" w:rsidRDefault="0075277E" w:rsidP="0075277E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</w:p>
        </w:tc>
      </w:tr>
    </w:tbl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B74FAD" w:rsidRDefault="00356441" w:rsidP="00A30C55">
      <w:pPr>
        <w:spacing w:after="120" w:line="276" w:lineRule="auto"/>
        <w:ind w:firstLine="567"/>
        <w:jc w:val="both"/>
        <w:rPr>
          <w:sz w:val="26"/>
          <w:szCs w:val="26"/>
        </w:rPr>
      </w:pPr>
    </w:p>
    <w:sectPr w:rsidR="00356441" w:rsidRPr="00B74FAD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940" w:rsidRDefault="008D5940">
      <w:r>
        <w:separator/>
      </w:r>
    </w:p>
  </w:endnote>
  <w:endnote w:type="continuationSeparator" w:id="0">
    <w:p w:rsidR="008D5940" w:rsidRDefault="008D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8C4">
          <w:rPr>
            <w:noProof/>
          </w:rPr>
          <w:t>5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940" w:rsidRDefault="008D5940">
      <w:r>
        <w:separator/>
      </w:r>
    </w:p>
  </w:footnote>
  <w:footnote w:type="continuationSeparator" w:id="0">
    <w:p w:rsidR="008D5940" w:rsidRDefault="008D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61590A"/>
    <w:multiLevelType w:val="hybridMultilevel"/>
    <w:tmpl w:val="173CBD90"/>
    <w:lvl w:ilvl="0" w:tplc="28F4A62A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</w:num>
  <w:num w:numId="4">
    <w:abstractNumId w:val="10"/>
  </w:num>
  <w:num w:numId="5">
    <w:abstractNumId w:val="8"/>
  </w:num>
  <w:num w:numId="6">
    <w:abstractNumId w:val="0"/>
  </w:num>
  <w:num w:numId="7">
    <w:abstractNumId w:val="17"/>
  </w:num>
  <w:num w:numId="8">
    <w:abstractNumId w:val="7"/>
  </w:num>
  <w:num w:numId="9">
    <w:abstractNumId w:val="11"/>
  </w:num>
  <w:num w:numId="10">
    <w:abstractNumId w:val="15"/>
  </w:num>
  <w:num w:numId="11">
    <w:abstractNumId w:val="13"/>
  </w:num>
  <w:num w:numId="12">
    <w:abstractNumId w:val="2"/>
  </w:num>
  <w:num w:numId="13">
    <w:abstractNumId w:val="3"/>
  </w:num>
  <w:num w:numId="14">
    <w:abstractNumId w:val="19"/>
  </w:num>
  <w:num w:numId="15">
    <w:abstractNumId w:val="16"/>
  </w:num>
  <w:num w:numId="16">
    <w:abstractNumId w:val="9"/>
  </w:num>
  <w:num w:numId="17">
    <w:abstractNumId w:val="6"/>
  </w:num>
  <w:num w:numId="18">
    <w:abstractNumId w:val="1"/>
  </w:num>
  <w:num w:numId="19">
    <w:abstractNumId w:val="14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CB"/>
    <w:rsid w:val="00000670"/>
    <w:rsid w:val="000130EC"/>
    <w:rsid w:val="000818C4"/>
    <w:rsid w:val="000A34AA"/>
    <w:rsid w:val="000A725C"/>
    <w:rsid w:val="000D25C3"/>
    <w:rsid w:val="000D6B48"/>
    <w:rsid w:val="00122779"/>
    <w:rsid w:val="001A3137"/>
    <w:rsid w:val="001A664B"/>
    <w:rsid w:val="001C54A5"/>
    <w:rsid w:val="001D2900"/>
    <w:rsid w:val="00203F1F"/>
    <w:rsid w:val="0024664A"/>
    <w:rsid w:val="00255472"/>
    <w:rsid w:val="00270AD8"/>
    <w:rsid w:val="0029580D"/>
    <w:rsid w:val="002B1098"/>
    <w:rsid w:val="002F3A13"/>
    <w:rsid w:val="00314BD4"/>
    <w:rsid w:val="00314DBB"/>
    <w:rsid w:val="00315A14"/>
    <w:rsid w:val="0032171A"/>
    <w:rsid w:val="00356441"/>
    <w:rsid w:val="0039345C"/>
    <w:rsid w:val="003B117A"/>
    <w:rsid w:val="004073D1"/>
    <w:rsid w:val="0041615D"/>
    <w:rsid w:val="00416902"/>
    <w:rsid w:val="00453365"/>
    <w:rsid w:val="00455146"/>
    <w:rsid w:val="0046488C"/>
    <w:rsid w:val="004B7DD2"/>
    <w:rsid w:val="004C34DD"/>
    <w:rsid w:val="004D1D53"/>
    <w:rsid w:val="004D6916"/>
    <w:rsid w:val="004E6C0D"/>
    <w:rsid w:val="0051696D"/>
    <w:rsid w:val="00532429"/>
    <w:rsid w:val="0057120E"/>
    <w:rsid w:val="0058145B"/>
    <w:rsid w:val="005879A5"/>
    <w:rsid w:val="005A6D40"/>
    <w:rsid w:val="005D055E"/>
    <w:rsid w:val="005E4209"/>
    <w:rsid w:val="005E6CA0"/>
    <w:rsid w:val="005E774E"/>
    <w:rsid w:val="006333DF"/>
    <w:rsid w:val="006568A9"/>
    <w:rsid w:val="00660768"/>
    <w:rsid w:val="006A539B"/>
    <w:rsid w:val="006B77AC"/>
    <w:rsid w:val="006C0DC2"/>
    <w:rsid w:val="006C3F28"/>
    <w:rsid w:val="006F3D19"/>
    <w:rsid w:val="0071469E"/>
    <w:rsid w:val="00714A38"/>
    <w:rsid w:val="00746EB3"/>
    <w:rsid w:val="0075277E"/>
    <w:rsid w:val="00752F84"/>
    <w:rsid w:val="00757EAE"/>
    <w:rsid w:val="00766B77"/>
    <w:rsid w:val="007A0EF5"/>
    <w:rsid w:val="007A3603"/>
    <w:rsid w:val="007A7A8F"/>
    <w:rsid w:val="007C5DDE"/>
    <w:rsid w:val="007D2C94"/>
    <w:rsid w:val="007D61B8"/>
    <w:rsid w:val="007E40BF"/>
    <w:rsid w:val="00801695"/>
    <w:rsid w:val="00806447"/>
    <w:rsid w:val="00865EAB"/>
    <w:rsid w:val="00892ACD"/>
    <w:rsid w:val="008A3368"/>
    <w:rsid w:val="008D4B5B"/>
    <w:rsid w:val="008D5940"/>
    <w:rsid w:val="009407E5"/>
    <w:rsid w:val="00942A88"/>
    <w:rsid w:val="00954533"/>
    <w:rsid w:val="00960B46"/>
    <w:rsid w:val="00967812"/>
    <w:rsid w:val="00996982"/>
    <w:rsid w:val="009A1CEF"/>
    <w:rsid w:val="009A2A54"/>
    <w:rsid w:val="009C5C05"/>
    <w:rsid w:val="00A0136B"/>
    <w:rsid w:val="00A16FB7"/>
    <w:rsid w:val="00A219B5"/>
    <w:rsid w:val="00A30C55"/>
    <w:rsid w:val="00A42507"/>
    <w:rsid w:val="00A6568F"/>
    <w:rsid w:val="00A669AA"/>
    <w:rsid w:val="00A7752A"/>
    <w:rsid w:val="00A807F6"/>
    <w:rsid w:val="00A97254"/>
    <w:rsid w:val="00AA6338"/>
    <w:rsid w:val="00AB09BC"/>
    <w:rsid w:val="00AB3F9D"/>
    <w:rsid w:val="00AD0C76"/>
    <w:rsid w:val="00B02161"/>
    <w:rsid w:val="00B02822"/>
    <w:rsid w:val="00B15FB7"/>
    <w:rsid w:val="00B244E2"/>
    <w:rsid w:val="00B4501B"/>
    <w:rsid w:val="00B51568"/>
    <w:rsid w:val="00B64547"/>
    <w:rsid w:val="00B651BE"/>
    <w:rsid w:val="00B70C5F"/>
    <w:rsid w:val="00B73B04"/>
    <w:rsid w:val="00B74FAD"/>
    <w:rsid w:val="00B76C23"/>
    <w:rsid w:val="00B9780C"/>
    <w:rsid w:val="00BC30FE"/>
    <w:rsid w:val="00BE2815"/>
    <w:rsid w:val="00BF2FEF"/>
    <w:rsid w:val="00C3130D"/>
    <w:rsid w:val="00C47976"/>
    <w:rsid w:val="00C536FB"/>
    <w:rsid w:val="00C70D63"/>
    <w:rsid w:val="00CB5495"/>
    <w:rsid w:val="00CF7C3B"/>
    <w:rsid w:val="00D54873"/>
    <w:rsid w:val="00D5642B"/>
    <w:rsid w:val="00D57FAE"/>
    <w:rsid w:val="00DB2844"/>
    <w:rsid w:val="00DD07F5"/>
    <w:rsid w:val="00DD540B"/>
    <w:rsid w:val="00E05530"/>
    <w:rsid w:val="00E065B8"/>
    <w:rsid w:val="00E36D30"/>
    <w:rsid w:val="00E5088D"/>
    <w:rsid w:val="00E62F6F"/>
    <w:rsid w:val="00EC11AD"/>
    <w:rsid w:val="00ED2B40"/>
    <w:rsid w:val="00ED76CB"/>
    <w:rsid w:val="00EF2B9D"/>
    <w:rsid w:val="00EF6C1A"/>
    <w:rsid w:val="00F04028"/>
    <w:rsid w:val="00F275D8"/>
    <w:rsid w:val="00F46F44"/>
    <w:rsid w:val="00F61EB1"/>
    <w:rsid w:val="00F63175"/>
    <w:rsid w:val="00F63434"/>
    <w:rsid w:val="00F8745B"/>
    <w:rsid w:val="00F91DC5"/>
    <w:rsid w:val="00FC500E"/>
    <w:rsid w:val="00FD42FB"/>
    <w:rsid w:val="00F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35267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B46"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50BC5-418E-438A-80A4-E464A6B6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1002</Words>
  <Characters>7380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41</cp:revision>
  <cp:lastPrinted>2021-01-19T05:59:00Z</cp:lastPrinted>
  <dcterms:created xsi:type="dcterms:W3CDTF">2023-03-23T05:34:00Z</dcterms:created>
  <dcterms:modified xsi:type="dcterms:W3CDTF">2025-03-05T23:33:00Z</dcterms:modified>
</cp:coreProperties>
</file>